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36E2D" w14:textId="594D7A3B" w:rsidR="001A79EE" w:rsidRPr="001A79EE" w:rsidRDefault="001A79EE" w:rsidP="001A79EE">
      <w:pPr>
        <w:spacing w:after="200" w:line="276" w:lineRule="auto"/>
        <w:ind w:left="720" w:hanging="360"/>
        <w:jc w:val="right"/>
        <w:rPr>
          <w:rFonts w:cs="Times New Roman"/>
          <w:b/>
          <w:bCs/>
          <w:i/>
          <w:iCs/>
          <w:u w:val="single"/>
        </w:rPr>
      </w:pPr>
      <w:r w:rsidRPr="001A79EE">
        <w:rPr>
          <w:rFonts w:cs="Times New Roman"/>
          <w:b/>
          <w:bCs/>
          <w:i/>
          <w:iCs/>
          <w:u w:val="single"/>
        </w:rPr>
        <w:t>Załącznik nr 1</w:t>
      </w:r>
    </w:p>
    <w:p w14:paraId="5138D625" w14:textId="7CDF17DD" w:rsidR="00060975" w:rsidRDefault="00060975" w:rsidP="00060975">
      <w:pPr>
        <w:spacing w:after="200" w:line="276" w:lineRule="auto"/>
        <w:ind w:left="720" w:hanging="360"/>
        <w:rPr>
          <w:rFonts w:cs="Times New Roman"/>
          <w:b/>
          <w:bCs/>
        </w:rPr>
      </w:pPr>
      <w:r>
        <w:rPr>
          <w:rFonts w:cs="Times New Roman"/>
          <w:b/>
          <w:bCs/>
        </w:rPr>
        <w:t>Zadanie pt. „Szkolenia operatorów dronów (KA-2) – szkolenia dla operatorów bezzałogowych statków powietrznych”</w:t>
      </w:r>
    </w:p>
    <w:p w14:paraId="0C7C1C51" w14:textId="77777777" w:rsidR="00060975" w:rsidRDefault="00060975" w:rsidP="00060975">
      <w:pPr>
        <w:pStyle w:val="Bezodstpw"/>
        <w:spacing w:line="276" w:lineRule="auto"/>
        <w:jc w:val="both"/>
        <w:rPr>
          <w:sz w:val="24"/>
          <w:szCs w:val="24"/>
        </w:rPr>
      </w:pPr>
      <w:r>
        <w:t xml:space="preserve">W ramach zadania należy przeprowadzić </w:t>
      </w:r>
      <w:r>
        <w:rPr>
          <w:sz w:val="24"/>
          <w:szCs w:val="24"/>
        </w:rPr>
        <w:t xml:space="preserve">pełnozakresowe szkolenia umożliwiające </w:t>
      </w:r>
      <w:r w:rsidRPr="0009003E">
        <w:rPr>
          <w:sz w:val="24"/>
          <w:szCs w:val="24"/>
        </w:rPr>
        <w:t>uzyskani</w:t>
      </w:r>
      <w:r>
        <w:rPr>
          <w:sz w:val="24"/>
          <w:szCs w:val="24"/>
        </w:rPr>
        <w:t>e</w:t>
      </w:r>
      <w:r w:rsidRPr="0009003E">
        <w:rPr>
          <w:sz w:val="24"/>
          <w:szCs w:val="24"/>
        </w:rPr>
        <w:t xml:space="preserve"> europejskich uprawnień na pilota STS-01 oraz STS-02 dla 30 osób</w:t>
      </w:r>
      <w:r>
        <w:rPr>
          <w:sz w:val="24"/>
          <w:szCs w:val="24"/>
        </w:rPr>
        <w:t>, wraz ze szkoleniami specjalistycznymi</w:t>
      </w:r>
      <w:r w:rsidRPr="0009003E">
        <w:t xml:space="preserve"> </w:t>
      </w:r>
      <w:r w:rsidRPr="0009003E">
        <w:rPr>
          <w:sz w:val="24"/>
          <w:szCs w:val="24"/>
        </w:rPr>
        <w:t>z fotogrametrii niskiego pułapu</w:t>
      </w:r>
      <w:r>
        <w:rPr>
          <w:sz w:val="24"/>
          <w:szCs w:val="24"/>
        </w:rPr>
        <w:t xml:space="preserve">, </w:t>
      </w:r>
      <w:r w:rsidRPr="0009003E">
        <w:rPr>
          <w:sz w:val="24"/>
          <w:szCs w:val="24"/>
        </w:rPr>
        <w:t xml:space="preserve">inspekcji termowizyjnej z </w:t>
      </w:r>
      <w:proofErr w:type="spellStart"/>
      <w:r w:rsidRPr="0009003E">
        <w:rPr>
          <w:sz w:val="24"/>
          <w:szCs w:val="24"/>
        </w:rPr>
        <w:t>dron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i z w</w:t>
      </w:r>
      <w:r w:rsidRPr="0009003E">
        <w:rPr>
          <w:sz w:val="24"/>
          <w:szCs w:val="24"/>
        </w:rPr>
        <w:t>ykorzystani</w:t>
      </w:r>
      <w:r>
        <w:rPr>
          <w:sz w:val="24"/>
          <w:szCs w:val="24"/>
        </w:rPr>
        <w:t>a</w:t>
      </w:r>
      <w:r w:rsidRPr="0009003E">
        <w:rPr>
          <w:sz w:val="24"/>
          <w:szCs w:val="24"/>
        </w:rPr>
        <w:t xml:space="preserve"> bezzałogow</w:t>
      </w:r>
      <w:r>
        <w:rPr>
          <w:sz w:val="24"/>
          <w:szCs w:val="24"/>
        </w:rPr>
        <w:t>ych</w:t>
      </w:r>
      <w:r w:rsidRPr="0009003E">
        <w:rPr>
          <w:sz w:val="24"/>
          <w:szCs w:val="24"/>
        </w:rPr>
        <w:t xml:space="preserve"> statk</w:t>
      </w:r>
      <w:r>
        <w:rPr>
          <w:sz w:val="24"/>
          <w:szCs w:val="24"/>
        </w:rPr>
        <w:t>ów</w:t>
      </w:r>
      <w:r w:rsidRPr="0009003E">
        <w:rPr>
          <w:sz w:val="24"/>
          <w:szCs w:val="24"/>
        </w:rPr>
        <w:t xml:space="preserve"> powietrznych w ochronie ludności i działaniach kryzysowych</w:t>
      </w:r>
      <w:r>
        <w:rPr>
          <w:sz w:val="24"/>
          <w:szCs w:val="24"/>
        </w:rPr>
        <w:t xml:space="preserve">. </w:t>
      </w:r>
    </w:p>
    <w:p w14:paraId="1056FEDC" w14:textId="77777777" w:rsidR="00060975" w:rsidRPr="00903476" w:rsidRDefault="00060975" w:rsidP="00060975">
      <w:pPr>
        <w:spacing w:after="200" w:line="276" w:lineRule="auto"/>
        <w:ind w:left="720" w:hanging="360"/>
      </w:pPr>
    </w:p>
    <w:p w14:paraId="747BF092" w14:textId="77777777" w:rsidR="00060975" w:rsidRPr="00132BA8" w:rsidRDefault="00060975" w:rsidP="00060975">
      <w:pPr>
        <w:pStyle w:val="Akapitzlist"/>
        <w:numPr>
          <w:ilvl w:val="0"/>
          <w:numId w:val="2"/>
        </w:numPr>
        <w:spacing w:after="200" w:line="276" w:lineRule="auto"/>
        <w:rPr>
          <w:rFonts w:ascii="Arial" w:eastAsia="Arial" w:hAnsi="Arial" w:cs="Arial"/>
          <w:b/>
          <w:bCs/>
          <w:sz w:val="20"/>
          <w:szCs w:val="20"/>
        </w:rPr>
      </w:pPr>
      <w:r w:rsidRPr="00132BA8">
        <w:rPr>
          <w:rFonts w:ascii="Arial" w:eastAsia="Arial" w:hAnsi="Arial" w:cs="Arial"/>
          <w:b/>
          <w:bCs/>
          <w:sz w:val="20"/>
          <w:szCs w:val="20"/>
        </w:rPr>
        <w:t>Szkolenie w celu uzyskania europejskich uprawnień na pilota STS-01 oraz STS-02 dla 30 osób:</w:t>
      </w:r>
    </w:p>
    <w:p w14:paraId="51C90926" w14:textId="77777777" w:rsidR="00060975" w:rsidRPr="00132BA8" w:rsidRDefault="00060975" w:rsidP="00060975">
      <w:pPr>
        <w:rPr>
          <w:rFonts w:ascii="Arial" w:eastAsia="Arial" w:hAnsi="Arial" w:cs="Arial"/>
          <w:b/>
          <w:bCs/>
          <w:sz w:val="20"/>
          <w:szCs w:val="20"/>
        </w:rPr>
      </w:pPr>
      <w:r w:rsidRPr="00132BA8">
        <w:rPr>
          <w:rFonts w:ascii="Arial" w:eastAsia="Arial" w:hAnsi="Arial" w:cs="Arial"/>
          <w:b/>
          <w:bCs/>
          <w:sz w:val="20"/>
          <w:szCs w:val="20"/>
        </w:rPr>
        <w:t>Wymagania dotyczące szkolenia:</w:t>
      </w:r>
    </w:p>
    <w:p w14:paraId="2870D73D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Wykonawca </w:t>
      </w:r>
      <w:r>
        <w:rPr>
          <w:rFonts w:ascii="Arial" w:eastAsia="Arial" w:hAnsi="Arial" w:cs="Arial"/>
          <w:sz w:val="20"/>
          <w:szCs w:val="20"/>
        </w:rPr>
        <w:t xml:space="preserve">musi </w:t>
      </w:r>
      <w:r w:rsidRPr="00132BA8">
        <w:rPr>
          <w:rFonts w:ascii="Arial" w:eastAsia="Arial" w:hAnsi="Arial" w:cs="Arial"/>
          <w:sz w:val="20"/>
          <w:szCs w:val="20"/>
        </w:rPr>
        <w:t>posiada</w:t>
      </w:r>
      <w:r>
        <w:rPr>
          <w:rFonts w:ascii="Arial" w:eastAsia="Arial" w:hAnsi="Arial" w:cs="Arial"/>
          <w:sz w:val="20"/>
          <w:szCs w:val="20"/>
        </w:rPr>
        <w:t>ć</w:t>
      </w:r>
      <w:r w:rsidRPr="00132BA8">
        <w:rPr>
          <w:rFonts w:ascii="Arial" w:eastAsia="Arial" w:hAnsi="Arial" w:cs="Arial"/>
          <w:sz w:val="20"/>
          <w:szCs w:val="20"/>
        </w:rPr>
        <w:t xml:space="preserve"> potwierdzenie kompletności oświadczenia o zgodności operacji z europejskimi scenariuszami standardowymi STS-01, STS-02 wydane przez Urząd Lotnictwa Cywilnego w Warszawie. Wykonawca dostarczy dokument potwierdzający podsiadanie w/w zgody wraz z ofertą.</w:t>
      </w:r>
    </w:p>
    <w:p w14:paraId="0BFE103C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Wykonawca </w:t>
      </w:r>
      <w:r>
        <w:rPr>
          <w:rFonts w:ascii="Arial" w:eastAsia="Arial" w:hAnsi="Arial" w:cs="Arial"/>
          <w:sz w:val="20"/>
          <w:szCs w:val="20"/>
        </w:rPr>
        <w:t xml:space="preserve">musi </w:t>
      </w:r>
      <w:r w:rsidRPr="00132BA8">
        <w:rPr>
          <w:rFonts w:ascii="Arial" w:eastAsia="Arial" w:hAnsi="Arial" w:cs="Arial"/>
          <w:sz w:val="20"/>
          <w:szCs w:val="20"/>
        </w:rPr>
        <w:t>posiada</w:t>
      </w:r>
      <w:r>
        <w:rPr>
          <w:rFonts w:ascii="Arial" w:eastAsia="Arial" w:hAnsi="Arial" w:cs="Arial"/>
          <w:sz w:val="20"/>
          <w:szCs w:val="20"/>
        </w:rPr>
        <w:t>ć</w:t>
      </w:r>
      <w:r w:rsidRPr="00132BA8">
        <w:rPr>
          <w:rFonts w:ascii="Arial" w:eastAsia="Arial" w:hAnsi="Arial" w:cs="Arial"/>
          <w:sz w:val="20"/>
          <w:szCs w:val="20"/>
        </w:rPr>
        <w:t xml:space="preserve"> zgodę z  Urzędu Lotnictwa Cywilnego w Warszawie przeprowadzania egzaminu teoretycznego w zakresie zadeklarowanych europejskich scenariuszy standardowych: STS-01, STS-02. Wykonawca dostarczy dokument potwierdzający podsiadanie w/w zgody wraz z ofertą.</w:t>
      </w:r>
    </w:p>
    <w:p w14:paraId="2CC195CE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Wykonawca na dzień składania ofert </w:t>
      </w:r>
      <w:r>
        <w:rPr>
          <w:rFonts w:ascii="Arial" w:eastAsia="Arial" w:hAnsi="Arial" w:cs="Arial"/>
          <w:sz w:val="20"/>
          <w:szCs w:val="20"/>
        </w:rPr>
        <w:t>musi</w:t>
      </w:r>
      <w:r w:rsidRPr="00132BA8">
        <w:rPr>
          <w:rFonts w:ascii="Arial" w:eastAsia="Arial" w:hAnsi="Arial" w:cs="Arial"/>
          <w:sz w:val="20"/>
          <w:szCs w:val="20"/>
        </w:rPr>
        <w:t xml:space="preserve"> posiadać ważny certyfikat ISO 9001:2015 w zakresie zgodnym z przedmiotem postępowania w zakresie realizacji usług szkoleniowych z wykorzystaniem bezzałogowych statków powietrznych. Wykonawca dostarczy dokument potwierdzający podsiadanie w/w zgody wraz z ofertą.</w:t>
      </w:r>
    </w:p>
    <w:p w14:paraId="199CC8AB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Wykonawca zapewni minimum 4 bezzałogowe statki powietrznych do realizacji szkoleń praktycznych posiadających klasę C5 i C6  zgodnie z przepisami zawartymi w rozporządzeniu delegowanym EU 945/2019.  </w:t>
      </w:r>
    </w:p>
    <w:p w14:paraId="2ECB10E1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Wykonawca w ramach wykazania doświadczenia (ostatnie 2 lata) powinien wykazać </w:t>
      </w:r>
      <w:r>
        <w:rPr>
          <w:rFonts w:ascii="Arial" w:eastAsia="Arial" w:hAnsi="Arial" w:cs="Arial"/>
          <w:sz w:val="20"/>
          <w:szCs w:val="20"/>
        </w:rPr>
        <w:t xml:space="preserve">min. 5 </w:t>
      </w:r>
      <w:r w:rsidRPr="00132BA8">
        <w:rPr>
          <w:rFonts w:ascii="Arial" w:eastAsia="Arial" w:hAnsi="Arial" w:cs="Arial"/>
          <w:sz w:val="20"/>
          <w:szCs w:val="20"/>
        </w:rPr>
        <w:t>usług szkoleniowych zgodnych z przedmiotem zamówienia w tym jedno szkolenie dedykowane dla jednostek OSP i PSP dla grupy min. 25 osób. Wykonawca przedstawi dowody należytego wy konania usług wraz z ofertą.</w:t>
      </w:r>
      <w:r w:rsidRPr="00132BA8">
        <w:rPr>
          <w:rFonts w:ascii="Arial" w:hAnsi="Arial" w:cs="Arial"/>
          <w:sz w:val="20"/>
          <w:szCs w:val="20"/>
        </w:rPr>
        <w:t xml:space="preserve"> </w:t>
      </w:r>
    </w:p>
    <w:p w14:paraId="3F534987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Minimalny </w:t>
      </w:r>
      <w:r w:rsidRPr="00132BA8">
        <w:rPr>
          <w:rFonts w:ascii="Arial" w:eastAsia="Arial" w:hAnsi="Arial" w:cs="Arial"/>
          <w:sz w:val="20"/>
          <w:szCs w:val="20"/>
        </w:rPr>
        <w:t>Czas trwania szkoleń STS:</w:t>
      </w:r>
    </w:p>
    <w:p w14:paraId="793885F3" w14:textId="77777777" w:rsidR="00060975" w:rsidRPr="00132BA8" w:rsidRDefault="00060975" w:rsidP="00060975">
      <w:pPr>
        <w:pStyle w:val="Akapitzlist"/>
        <w:numPr>
          <w:ilvl w:val="1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2 dni zajęć teoretycznych stacjonarnych STS-01 I STS-02 (16h /grupa) </w:t>
      </w:r>
    </w:p>
    <w:p w14:paraId="0877A72E" w14:textId="77777777" w:rsidR="00060975" w:rsidRPr="00132BA8" w:rsidRDefault="00060975" w:rsidP="00060975">
      <w:pPr>
        <w:pStyle w:val="Akapitzlist"/>
        <w:numPr>
          <w:ilvl w:val="1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 xml:space="preserve">1 dzień szkolenia praktycznego STS-01 i STS-02 indywidualnego tj. instruktor: kursant (6h /os.) </w:t>
      </w:r>
    </w:p>
    <w:p w14:paraId="71553266" w14:textId="77777777" w:rsidR="00060975" w:rsidRPr="00132BA8" w:rsidRDefault="00060975" w:rsidP="00060975">
      <w:pPr>
        <w:pStyle w:val="Akapitzlist"/>
        <w:numPr>
          <w:ilvl w:val="1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>Egzamin teoretyczny stacjonarny</w:t>
      </w:r>
    </w:p>
    <w:p w14:paraId="6C7B7713" w14:textId="77777777" w:rsidR="00060975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 w:rsidRPr="00132BA8">
        <w:rPr>
          <w:rFonts w:ascii="Arial" w:eastAsia="Arial" w:hAnsi="Arial" w:cs="Arial"/>
          <w:sz w:val="20"/>
          <w:szCs w:val="20"/>
        </w:rPr>
        <w:t>Po zakończeniu szkolenia oraz pozytywnym zaliczeniu egzaminów kursant otrzymuje komplet dokumentacji wymagany do potwierdzenia kompetencji pilota bezzałogowego statku powietrznego w systemie ewidencji ULC</w:t>
      </w:r>
    </w:p>
    <w:p w14:paraId="57941634" w14:textId="77777777" w:rsidR="00060975" w:rsidRPr="00B57EC5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ramach szkoleń każdy uczestnik  ma przejść dodatkowo szkolenie z kategorii A1,A2 i A3 pilotażu. </w:t>
      </w:r>
    </w:p>
    <w:p w14:paraId="67249DEF" w14:textId="77777777" w:rsidR="00060975" w:rsidRPr="00132BA8" w:rsidRDefault="00060975" w:rsidP="00060975">
      <w:pPr>
        <w:pStyle w:val="Akapitzlist"/>
        <w:numPr>
          <w:ilvl w:val="0"/>
          <w:numId w:val="11"/>
        </w:numPr>
        <w:spacing w:after="20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Szkolenie teoretyczne zostanie przeprowadzone w siedzibie zmawiającego </w:t>
      </w:r>
    </w:p>
    <w:p w14:paraId="0230C58B" w14:textId="77777777" w:rsidR="001A79EE" w:rsidRDefault="001A79EE" w:rsidP="00060975">
      <w:pPr>
        <w:rPr>
          <w:rFonts w:ascii="Arial" w:hAnsi="Arial" w:cs="Arial"/>
          <w:b/>
          <w:bCs/>
          <w:sz w:val="20"/>
          <w:szCs w:val="20"/>
        </w:rPr>
      </w:pPr>
    </w:p>
    <w:p w14:paraId="23EF681A" w14:textId="77777777" w:rsidR="001A79EE" w:rsidRDefault="001A79EE" w:rsidP="00060975">
      <w:pPr>
        <w:rPr>
          <w:rFonts w:ascii="Arial" w:hAnsi="Arial" w:cs="Arial"/>
          <w:b/>
          <w:bCs/>
          <w:sz w:val="20"/>
          <w:szCs w:val="20"/>
        </w:rPr>
      </w:pPr>
    </w:p>
    <w:p w14:paraId="02CBB9E3" w14:textId="241710E2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lastRenderedPageBreak/>
        <w:t>Minimalny zakres szkolenia teoretycznego (2 dni):</w:t>
      </w:r>
    </w:p>
    <w:p w14:paraId="5CA6E7B2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1. Przepisy lotnicze (STS-01 i STS-02)</w:t>
      </w:r>
    </w:p>
    <w:p w14:paraId="0A137448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wprowadzenie do przepisów EU EASA</w:t>
      </w:r>
    </w:p>
    <w:p w14:paraId="2760A5C1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rozporządzenie wykonawcze UE 2019/947 oraz delegowane UE 2019/945</w:t>
      </w:r>
    </w:p>
    <w:p w14:paraId="41C3AE69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ustawa Prawo Lotnicze oraz Wytyczne Prezesa ULC</w:t>
      </w:r>
    </w:p>
    <w:p w14:paraId="0B06CF0F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operacje systemów bezzałogowych w kategorii „szczególnej”</w:t>
      </w:r>
    </w:p>
    <w:p w14:paraId="1F422EEB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operacje na zasadach scenariusza standardowego STS-01 (VLOS, klasa C5)</w:t>
      </w:r>
    </w:p>
    <w:p w14:paraId="490EB740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operacje na zasadach scenariusza standardowego STS-02 (BVLOS, klasa C6)</w:t>
      </w:r>
    </w:p>
    <w:p w14:paraId="5498EFD6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kontrolowany obszar naziemny</w:t>
      </w:r>
    </w:p>
    <w:p w14:paraId="0A35B991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rejestracja operatora SBSP i pilota BSP</w:t>
      </w:r>
    </w:p>
    <w:p w14:paraId="4A1C9477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obowiązki operatora i pilota BSP</w:t>
      </w:r>
    </w:p>
    <w:p w14:paraId="45787A30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zgłaszanie incydentów i wypadków lotniczych</w:t>
      </w:r>
    </w:p>
    <w:p w14:paraId="39F45EED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instrukcja operacyjna (INOP)</w:t>
      </w:r>
    </w:p>
    <w:p w14:paraId="6EEA7B9E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koncepcja operacji (CONOPS)</w:t>
      </w:r>
    </w:p>
    <w:p w14:paraId="34954E37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wprowadzenie do analizy ryzyka SORA</w:t>
      </w:r>
    </w:p>
    <w:p w14:paraId="5EE66A85" w14:textId="77777777" w:rsidR="00060975" w:rsidRPr="00132BA8" w:rsidRDefault="00060975" w:rsidP="00060975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predefiniowane oceny ryzyka PDRA</w:t>
      </w:r>
    </w:p>
    <w:p w14:paraId="489168A7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2. Ograniczenia i możliwości człowieka</w:t>
      </w:r>
    </w:p>
    <w:p w14:paraId="0D689D92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wymagania dotyczące stanu zdrowia pilota</w:t>
      </w:r>
    </w:p>
    <w:p w14:paraId="0171A7C9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wpływ środków psychoaktywnych, alkoholu i leków</w:t>
      </w:r>
    </w:p>
    <w:p w14:paraId="003E70E9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percepcja wzrokowa i orientacja przestrzenna</w:t>
      </w:r>
    </w:p>
    <w:p w14:paraId="767E5889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świadomość sytuacyjna</w:t>
      </w:r>
    </w:p>
    <w:p w14:paraId="68176674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stres i zmęczenie</w:t>
      </w:r>
    </w:p>
    <w:p w14:paraId="64C26D0B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czynniki środowiskowe wpływające na pilota</w:t>
      </w:r>
    </w:p>
    <w:p w14:paraId="11DE3756" w14:textId="77777777" w:rsidR="00060975" w:rsidRPr="00132BA8" w:rsidRDefault="00060975" w:rsidP="00060975">
      <w:pPr>
        <w:pStyle w:val="Akapitzlist"/>
        <w:numPr>
          <w:ilvl w:val="0"/>
          <w:numId w:val="1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podejmowanie decyzji w sytuacjach krytycznych</w:t>
      </w:r>
    </w:p>
    <w:p w14:paraId="14FD86C8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3. Procedury operacyjne (VLOS i BVLOS)</w:t>
      </w:r>
    </w:p>
    <w:p w14:paraId="5D286465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planowanie operacji w scenariuszu STS-01 (VLOS)</w:t>
      </w:r>
    </w:p>
    <w:p w14:paraId="71A06A4E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planowanie operacji w scenariuszu STS-02 (BVLOS &lt;1 km, &lt;2 km z obserwatorami)</w:t>
      </w:r>
    </w:p>
    <w:p w14:paraId="321B1697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określenie przestrzeni lotu i bufora ryzyka naziemnego</w:t>
      </w:r>
    </w:p>
    <w:p w14:paraId="543E7A31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wyznaczenie kontrolowanego obszaru naziemnego</w:t>
      </w:r>
    </w:p>
    <w:p w14:paraId="7BE293BF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rola obserwatorów przestrzeni powietrznej i obserwatorów BSP</w:t>
      </w:r>
    </w:p>
    <w:p w14:paraId="3E4B0072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składanie wniosków o warunki lotu BVLOS</w:t>
      </w:r>
    </w:p>
    <w:p w14:paraId="5E5CEB35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przygotowanie nawigacyjne misji</w:t>
      </w:r>
    </w:p>
    <w:p w14:paraId="2DB82945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procedury normalne, awaryjne i bezpieczeństwa</w:t>
      </w:r>
    </w:p>
    <w:p w14:paraId="0D140DD1" w14:textId="77777777" w:rsidR="00060975" w:rsidRPr="00132BA8" w:rsidRDefault="00060975" w:rsidP="00060975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dokumentacja operacyjna</w:t>
      </w:r>
    </w:p>
    <w:p w14:paraId="5562C4EB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4. Ogólna wiedza o systemach bezzałogowych (UAS)</w:t>
      </w:r>
    </w:p>
    <w:p w14:paraId="49295BD7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budowa i klasyfikacja BSP (C5 i C6)</w:t>
      </w:r>
    </w:p>
    <w:p w14:paraId="52B5133B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wyposażenie wymagane w STS-01 i STS-02</w:t>
      </w:r>
    </w:p>
    <w:p w14:paraId="07AFAD42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naziemna stacja kontroli</w:t>
      </w:r>
    </w:p>
    <w:p w14:paraId="799662E3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zasady lotu i podstawy aerodynamiki</w:t>
      </w:r>
    </w:p>
    <w:p w14:paraId="195C9B39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wpływ środowiska na statek bezzałogowy</w:t>
      </w:r>
    </w:p>
    <w:p w14:paraId="10BB9DD2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instrukcja użytkowania BSP</w:t>
      </w:r>
    </w:p>
    <w:p w14:paraId="08A2390A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systemy awaryjne (</w:t>
      </w:r>
      <w:proofErr w:type="spellStart"/>
      <w:r w:rsidRPr="00132BA8">
        <w:rPr>
          <w:rFonts w:ascii="Arial" w:hAnsi="Arial" w:cs="Arial"/>
          <w:sz w:val="20"/>
          <w:szCs w:val="20"/>
        </w:rPr>
        <w:t>FailSafe</w:t>
      </w:r>
      <w:proofErr w:type="spellEnd"/>
      <w:r w:rsidRPr="00132BA8">
        <w:rPr>
          <w:rFonts w:ascii="Arial" w:hAnsi="Arial" w:cs="Arial"/>
          <w:sz w:val="20"/>
          <w:szCs w:val="20"/>
        </w:rPr>
        <w:t>, RTH, system przerwania lotu)</w:t>
      </w:r>
    </w:p>
    <w:p w14:paraId="5272ED81" w14:textId="77777777" w:rsidR="00060975" w:rsidRPr="00132BA8" w:rsidRDefault="00060975" w:rsidP="00060975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konserwacja i przeglądy sprzętu</w:t>
      </w:r>
    </w:p>
    <w:p w14:paraId="1E0E4289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5. Meteorologia lotnicza</w:t>
      </w:r>
    </w:p>
    <w:p w14:paraId="241B3EFD" w14:textId="77777777" w:rsidR="00060975" w:rsidRPr="00132BA8" w:rsidRDefault="00060975" w:rsidP="00060975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podstawowe zjawiska meteorologiczne</w:t>
      </w:r>
    </w:p>
    <w:p w14:paraId="444C32BF" w14:textId="77777777" w:rsidR="00060975" w:rsidRPr="00132BA8" w:rsidRDefault="00060975" w:rsidP="00060975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wpływ pogody na operacje VLOS i BVLOS</w:t>
      </w:r>
    </w:p>
    <w:p w14:paraId="3A43A420" w14:textId="77777777" w:rsidR="00060975" w:rsidRPr="00132BA8" w:rsidRDefault="00060975" w:rsidP="00060975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lastRenderedPageBreak/>
        <w:t>niebezpieczne sytuacje pogodowe</w:t>
      </w:r>
    </w:p>
    <w:p w14:paraId="4FFC3831" w14:textId="77777777" w:rsidR="00060975" w:rsidRPr="00132BA8" w:rsidRDefault="00060975" w:rsidP="00060975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interpretacja prognoz i depesz meteorologicznych</w:t>
      </w:r>
    </w:p>
    <w:p w14:paraId="1A047E1A" w14:textId="77777777" w:rsidR="00060975" w:rsidRPr="00132BA8" w:rsidRDefault="00060975" w:rsidP="00060975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ocena warunków przed rozpoczęciem operacji</w:t>
      </w:r>
    </w:p>
    <w:p w14:paraId="39667E2B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6. Osiągi i planowanie lotu</w:t>
      </w:r>
    </w:p>
    <w:p w14:paraId="2C02FF7B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aerodynamika i mechanika lotu</w:t>
      </w:r>
    </w:p>
    <w:p w14:paraId="0A0FCC95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masa, wyważenie i środek ciężkości</w:t>
      </w:r>
    </w:p>
    <w:p w14:paraId="1B281AC4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stateczność i sterowność</w:t>
      </w:r>
    </w:p>
    <w:p w14:paraId="6C97923D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zasięg i długotrwałość lotu</w:t>
      </w:r>
    </w:p>
    <w:p w14:paraId="0DD2217A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planowanie trasy i parametrów misji</w:t>
      </w:r>
    </w:p>
    <w:p w14:paraId="515B0DC6" w14:textId="77777777" w:rsidR="00060975" w:rsidRPr="00132BA8" w:rsidRDefault="00060975" w:rsidP="00060975">
      <w:pPr>
        <w:pStyle w:val="Akapitzlist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zarządzanie energią i systemem zasilania</w:t>
      </w:r>
    </w:p>
    <w:p w14:paraId="2D2C5792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7. Techniczne i operacyjne środki ograniczające ryzyko</w:t>
      </w:r>
    </w:p>
    <w:p w14:paraId="1928526F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klasy ryzyka naziemnego i w powietrzu</w:t>
      </w:r>
    </w:p>
    <w:p w14:paraId="3AEF305C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środki łagodzenia ryzyka w STS-01</w:t>
      </w:r>
    </w:p>
    <w:p w14:paraId="051F1091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środki łagodzenia ryzyka w STS-02</w:t>
      </w:r>
    </w:p>
    <w:p w14:paraId="13CB47AC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zabezpieczenie miejsca startu i lądowania</w:t>
      </w:r>
    </w:p>
    <w:p w14:paraId="78893F6A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zasada 1:1 i tryb niskiej prędkości</w:t>
      </w:r>
    </w:p>
    <w:p w14:paraId="4452AC9C" w14:textId="77777777" w:rsidR="00060975" w:rsidRPr="00132BA8" w:rsidRDefault="00060975" w:rsidP="00060975">
      <w:pPr>
        <w:pStyle w:val="Akapitzlist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dobre praktyki operacyjne</w:t>
      </w:r>
    </w:p>
    <w:p w14:paraId="32B4B41D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 xml:space="preserve">8. Egzamin teoretyczny z wiedzy STS </w:t>
      </w:r>
    </w:p>
    <w:p w14:paraId="596E9566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</w:p>
    <w:p w14:paraId="0266543B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Część II - Zajęcia praktyczne (2 dni)</w:t>
      </w:r>
    </w:p>
    <w:p w14:paraId="2ABA1DAC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1.</w:t>
      </w:r>
      <w:r w:rsidRPr="00132BA8">
        <w:rPr>
          <w:rFonts w:ascii="Arial" w:hAnsi="Arial" w:cs="Arial"/>
          <w:b/>
          <w:bCs/>
          <w:sz w:val="20"/>
          <w:szCs w:val="20"/>
        </w:rPr>
        <w:tab/>
        <w:t>Przygotowanie do lotu</w:t>
      </w:r>
    </w:p>
    <w:p w14:paraId="411118D7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analiza dostępności przestrzeni powietrznej</w:t>
      </w:r>
    </w:p>
    <w:p w14:paraId="47F2DA47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określenie celu i rejonu misji</w:t>
      </w:r>
    </w:p>
    <w:p w14:paraId="4AACBE64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analiza terenu i przeszkód</w:t>
      </w:r>
    </w:p>
    <w:p w14:paraId="6010F20B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wyznaczenie kontrolowanego obszaru naziemnego</w:t>
      </w:r>
    </w:p>
    <w:p w14:paraId="05228989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kontrola techniczna BSP</w:t>
      </w:r>
    </w:p>
    <w:p w14:paraId="1902F1B6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konfiguracja systemu (</w:t>
      </w:r>
      <w:proofErr w:type="spellStart"/>
      <w:r w:rsidRPr="00132BA8">
        <w:rPr>
          <w:rFonts w:ascii="Arial" w:hAnsi="Arial" w:cs="Arial"/>
          <w:sz w:val="20"/>
          <w:szCs w:val="20"/>
        </w:rPr>
        <w:t>FailSafe</w:t>
      </w:r>
      <w:proofErr w:type="spellEnd"/>
      <w:r w:rsidRPr="00132BA8">
        <w:rPr>
          <w:rFonts w:ascii="Arial" w:hAnsi="Arial" w:cs="Arial"/>
          <w:sz w:val="20"/>
          <w:szCs w:val="20"/>
        </w:rPr>
        <w:t>, RTH, parametry bezpieczeństwa)</w:t>
      </w:r>
    </w:p>
    <w:p w14:paraId="20FF9BA6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planowanie misji VLOS</w:t>
      </w:r>
    </w:p>
    <w:p w14:paraId="0903028E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planowanie misji BVLOS</w:t>
      </w:r>
    </w:p>
    <w:p w14:paraId="5385AD7E" w14:textId="77777777" w:rsidR="00060975" w:rsidRPr="00132BA8" w:rsidRDefault="00060975" w:rsidP="0006097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zgłoszenie operacji w systemach informacyjnych (np. </w:t>
      </w:r>
      <w:proofErr w:type="spellStart"/>
      <w:r w:rsidRPr="00132BA8">
        <w:rPr>
          <w:rFonts w:ascii="Arial" w:hAnsi="Arial" w:cs="Arial"/>
          <w:sz w:val="20"/>
          <w:szCs w:val="20"/>
        </w:rPr>
        <w:t>Check</w:t>
      </w:r>
      <w:proofErr w:type="spellEnd"/>
      <w:r w:rsidRPr="00132BA8">
        <w:rPr>
          <w:rFonts w:ascii="Arial" w:hAnsi="Arial" w:cs="Arial"/>
          <w:sz w:val="20"/>
          <w:szCs w:val="20"/>
        </w:rPr>
        <w:t>-In PANSA)</w:t>
      </w:r>
    </w:p>
    <w:p w14:paraId="4A5DA58C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2.</w:t>
      </w:r>
      <w:r w:rsidRPr="00132BA8">
        <w:rPr>
          <w:rFonts w:ascii="Arial" w:hAnsi="Arial" w:cs="Arial"/>
          <w:b/>
          <w:bCs/>
          <w:sz w:val="20"/>
          <w:szCs w:val="20"/>
        </w:rPr>
        <w:tab/>
        <w:t>Procedury w trakcie lotu - STS-01 (VLOS)</w:t>
      </w:r>
    </w:p>
    <w:p w14:paraId="05A4BF7C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utrzymywanie BSP w zasięgu wzroku</w:t>
      </w:r>
    </w:p>
    <w:p w14:paraId="1C52A070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wykonywanie manewrów podstawowych i zaawansowanych</w:t>
      </w:r>
    </w:p>
    <w:p w14:paraId="28E1987E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start i lądowanie precyzyjne</w:t>
      </w:r>
    </w:p>
    <w:p w14:paraId="71A3EF44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zmiany wysokości i kierunku</w:t>
      </w:r>
    </w:p>
    <w:p w14:paraId="391EE735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manewry omijania przeszkód</w:t>
      </w:r>
    </w:p>
    <w:p w14:paraId="7198BE7B" w14:textId="77777777" w:rsidR="00060975" w:rsidRPr="00132BA8" w:rsidRDefault="00060975" w:rsidP="00060975">
      <w:pPr>
        <w:pStyle w:val="Akapitzlis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procedury awaryjne</w:t>
      </w:r>
    </w:p>
    <w:p w14:paraId="0BD079E9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3.</w:t>
      </w:r>
      <w:r w:rsidRPr="00132BA8">
        <w:rPr>
          <w:rFonts w:ascii="Arial" w:hAnsi="Arial" w:cs="Arial"/>
          <w:b/>
          <w:bCs/>
          <w:sz w:val="20"/>
          <w:szCs w:val="20"/>
        </w:rPr>
        <w:tab/>
        <w:t>Procedury w trakcie lotu - STS-02 (BVLOS)</w:t>
      </w:r>
    </w:p>
    <w:p w14:paraId="57E1919F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kontrola położenia BSP w oparciu o dane telemetryczne</w:t>
      </w:r>
    </w:p>
    <w:p w14:paraId="039C6086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nawigacja obrazowa</w:t>
      </w:r>
    </w:p>
    <w:p w14:paraId="212FAD67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realizacja zaplanowanej misji automatycznej</w:t>
      </w:r>
    </w:p>
    <w:p w14:paraId="3D1C0F27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reakcja na utratę łączności</w:t>
      </w:r>
    </w:p>
    <w:p w14:paraId="787E10A0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procedury utraty GNSS</w:t>
      </w:r>
    </w:p>
    <w:p w14:paraId="1750B294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symulacje sytuacji awaryjnych</w:t>
      </w:r>
    </w:p>
    <w:p w14:paraId="0DDF9356" w14:textId="77777777" w:rsidR="00060975" w:rsidRPr="00132BA8" w:rsidRDefault="00060975" w:rsidP="0006097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lastRenderedPageBreak/>
        <w:t>odzyskiwanie kontroli nad statkiem</w:t>
      </w:r>
    </w:p>
    <w:p w14:paraId="55240D3A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4.</w:t>
      </w:r>
      <w:r w:rsidRPr="00132BA8">
        <w:rPr>
          <w:rFonts w:ascii="Arial" w:hAnsi="Arial" w:cs="Arial"/>
          <w:b/>
          <w:bCs/>
          <w:sz w:val="20"/>
          <w:szCs w:val="20"/>
        </w:rPr>
        <w:tab/>
        <w:t>Czynności po zakończeniu lotu</w:t>
      </w:r>
    </w:p>
    <w:p w14:paraId="631C52BE" w14:textId="77777777" w:rsidR="00060975" w:rsidRPr="00132BA8" w:rsidRDefault="00060975" w:rsidP="0006097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zabezpieczenie systemu BSP</w:t>
      </w:r>
    </w:p>
    <w:p w14:paraId="509F39B6" w14:textId="77777777" w:rsidR="00060975" w:rsidRPr="00132BA8" w:rsidRDefault="00060975" w:rsidP="0006097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kontrola techniczna po locie</w:t>
      </w:r>
    </w:p>
    <w:p w14:paraId="0775CA2C" w14:textId="77777777" w:rsidR="00060975" w:rsidRPr="00132BA8" w:rsidRDefault="00060975" w:rsidP="0006097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analiza danych z misji</w:t>
      </w:r>
    </w:p>
    <w:p w14:paraId="4CD99F4C" w14:textId="77777777" w:rsidR="00060975" w:rsidRPr="00132BA8" w:rsidRDefault="00060975" w:rsidP="0006097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odprawa po locie</w:t>
      </w:r>
    </w:p>
    <w:p w14:paraId="53C111FB" w14:textId="77777777" w:rsidR="00060975" w:rsidRPr="00132BA8" w:rsidRDefault="00060975" w:rsidP="00060975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uzupełnienie dokumentacji i dziennika pokładowego</w:t>
      </w:r>
    </w:p>
    <w:p w14:paraId="30DBAF30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</w:p>
    <w:p w14:paraId="76DC9894" w14:textId="77777777" w:rsidR="00060975" w:rsidRPr="002B1871" w:rsidRDefault="00060975" w:rsidP="00060975">
      <w:pPr>
        <w:rPr>
          <w:rFonts w:ascii="Arial" w:hAnsi="Arial" w:cs="Arial"/>
          <w:sz w:val="20"/>
          <w:szCs w:val="20"/>
        </w:rPr>
      </w:pPr>
      <w:r w:rsidRPr="002B1871">
        <w:rPr>
          <w:rFonts w:ascii="Arial" w:hAnsi="Arial" w:cs="Arial"/>
          <w:sz w:val="20"/>
          <w:szCs w:val="20"/>
        </w:rPr>
        <w:t xml:space="preserve">Po zakończeniu szkolenia oraz pozytywnym zaliczeniu egzaminów </w:t>
      </w:r>
      <w:r>
        <w:rPr>
          <w:rFonts w:ascii="Arial" w:hAnsi="Arial" w:cs="Arial"/>
          <w:sz w:val="20"/>
          <w:szCs w:val="20"/>
        </w:rPr>
        <w:t xml:space="preserve">każdy </w:t>
      </w:r>
      <w:r w:rsidRPr="002B1871">
        <w:rPr>
          <w:rFonts w:ascii="Arial" w:hAnsi="Arial" w:cs="Arial"/>
          <w:sz w:val="20"/>
          <w:szCs w:val="20"/>
        </w:rPr>
        <w:t xml:space="preserve">kursant </w:t>
      </w:r>
      <w:r>
        <w:rPr>
          <w:rFonts w:ascii="Arial" w:hAnsi="Arial" w:cs="Arial"/>
          <w:sz w:val="20"/>
          <w:szCs w:val="20"/>
        </w:rPr>
        <w:t xml:space="preserve">musi </w:t>
      </w:r>
      <w:r w:rsidRPr="002B1871">
        <w:rPr>
          <w:rFonts w:ascii="Arial" w:hAnsi="Arial" w:cs="Arial"/>
          <w:sz w:val="20"/>
          <w:szCs w:val="20"/>
        </w:rPr>
        <w:t>otrzym</w:t>
      </w:r>
      <w:r>
        <w:rPr>
          <w:rFonts w:ascii="Arial" w:hAnsi="Arial" w:cs="Arial"/>
          <w:sz w:val="20"/>
          <w:szCs w:val="20"/>
        </w:rPr>
        <w:t>ać</w:t>
      </w:r>
      <w:r w:rsidRPr="002B1871">
        <w:rPr>
          <w:rFonts w:ascii="Arial" w:hAnsi="Arial" w:cs="Arial"/>
          <w:sz w:val="20"/>
          <w:szCs w:val="20"/>
        </w:rPr>
        <w:t xml:space="preserve"> komplet dokumentacji wymagany do potwierdzenia kompetencji pilota bezzałogowego statku powietrznego w systemie ewidencji ULC.</w:t>
      </w:r>
    </w:p>
    <w:p w14:paraId="07D6654C" w14:textId="77777777" w:rsidR="00060975" w:rsidRPr="002B1871" w:rsidRDefault="00060975" w:rsidP="00060975">
      <w:pPr>
        <w:rPr>
          <w:rFonts w:ascii="Arial" w:hAnsi="Arial" w:cs="Arial"/>
          <w:sz w:val="20"/>
          <w:szCs w:val="20"/>
        </w:rPr>
      </w:pPr>
      <w:r w:rsidRPr="002B1871">
        <w:rPr>
          <w:rFonts w:ascii="Arial" w:hAnsi="Arial" w:cs="Arial"/>
          <w:sz w:val="20"/>
          <w:szCs w:val="20"/>
        </w:rPr>
        <w:t xml:space="preserve">Dodatkowo przeprowadzić należy szkolenia specjalistyczne dla 30 osób w podziale na </w:t>
      </w:r>
      <w:r>
        <w:rPr>
          <w:rFonts w:ascii="Arial" w:hAnsi="Arial" w:cs="Arial"/>
          <w:sz w:val="20"/>
          <w:szCs w:val="20"/>
        </w:rPr>
        <w:t>3</w:t>
      </w:r>
      <w:r w:rsidRPr="002B1871">
        <w:rPr>
          <w:rFonts w:ascii="Arial" w:hAnsi="Arial" w:cs="Arial"/>
          <w:sz w:val="20"/>
          <w:szCs w:val="20"/>
        </w:rPr>
        <w:t xml:space="preserve"> grupy tematyczne po 10 osób w każdej grupie. </w:t>
      </w:r>
    </w:p>
    <w:p w14:paraId="46F8CE14" w14:textId="77777777" w:rsidR="00060975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Szkolenie 1</w:t>
      </w:r>
    </w:p>
    <w:p w14:paraId="5206BB51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Szkolenie specjalistyczne z fotogrametrii niskiego pułapu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32BA8">
        <w:rPr>
          <w:rFonts w:ascii="Arial" w:hAnsi="Arial" w:cs="Arial"/>
          <w:b/>
          <w:bCs/>
          <w:sz w:val="20"/>
          <w:szCs w:val="20"/>
        </w:rPr>
        <w:t>– 1 dzień</w:t>
      </w:r>
    </w:p>
    <w:p w14:paraId="674CFB66" w14:textId="77777777" w:rsidR="00060975" w:rsidRPr="00132BA8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>Wymagania dotyczące szkolenia:</w:t>
      </w:r>
    </w:p>
    <w:p w14:paraId="0F556441" w14:textId="77777777" w:rsidR="00060975" w:rsidRPr="00132BA8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być przeprowadzone na dwóch różnych bezzałogowych statkach z serii Enterprise. Jeden musi posiadać klasę C2, drugi natomiast klasę C3. Dodatkowo wymaga się, aby podczas szkolenia Wykonawca zademonstrował pełno klatkową kamerę do fotogrametrii z mechaniczną migawką oraz kamerę wieloobiektywową (przynajmniej 5 obiektów wykorzystanych do fotogrametrii)</w:t>
      </w:r>
    </w:p>
    <w:p w14:paraId="59F3D02D" w14:textId="77777777" w:rsidR="00060975" w:rsidRPr="00132BA8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stacjonarne w siedzibie Zamawiającego</w:t>
      </w:r>
    </w:p>
    <w:p w14:paraId="798641E2" w14:textId="77777777" w:rsidR="00060975" w:rsidRPr="00132BA8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być przeprowadzone na oprogramowaniu w języku polskim, które posiada funkcje przynajmniej tj.:</w:t>
      </w:r>
    </w:p>
    <w:p w14:paraId="2E9A7EC1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Wbudowany Moduł CAD – możliwość importu plików txt oraz </w:t>
      </w:r>
      <w:proofErr w:type="spellStart"/>
      <w:r w:rsidRPr="00132BA8">
        <w:rPr>
          <w:rFonts w:ascii="Arial" w:hAnsi="Arial" w:cs="Arial"/>
          <w:sz w:val="20"/>
          <w:szCs w:val="20"/>
        </w:rPr>
        <w:t>dxf</w:t>
      </w:r>
      <w:proofErr w:type="spellEnd"/>
      <w:r w:rsidRPr="00132BA8">
        <w:rPr>
          <w:rFonts w:ascii="Arial" w:hAnsi="Arial" w:cs="Arial"/>
          <w:sz w:val="20"/>
          <w:szCs w:val="20"/>
        </w:rPr>
        <w:t>, tworzenie własnych warstw wraz z definiowaniem parametrów tj.: grubość i kolor, możliwość pomiaru punktu, linii lub okręgu</w:t>
      </w:r>
    </w:p>
    <w:p w14:paraId="77FD6B21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wykonywania fotogrametrycznego wcięcia wprzód w celu pozyskania współrzędnych obiektu</w:t>
      </w:r>
    </w:p>
    <w:p w14:paraId="5003D9F5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Możliwość tworzenie produktów tj.: Chmura punktów, NMT, NMPT, 3DMesh, </w:t>
      </w:r>
      <w:proofErr w:type="spellStart"/>
      <w:r w:rsidRPr="00132BA8">
        <w:rPr>
          <w:rFonts w:ascii="Arial" w:hAnsi="Arial" w:cs="Arial"/>
          <w:sz w:val="20"/>
          <w:szCs w:val="20"/>
        </w:rPr>
        <w:t>ortofotomapa</w:t>
      </w:r>
      <w:proofErr w:type="spellEnd"/>
      <w:r w:rsidRPr="00132BA8">
        <w:rPr>
          <w:rFonts w:ascii="Arial" w:hAnsi="Arial" w:cs="Arial"/>
          <w:sz w:val="20"/>
          <w:szCs w:val="20"/>
        </w:rPr>
        <w:t>, mapa warstwicowa</w:t>
      </w:r>
    </w:p>
    <w:p w14:paraId="3ECD6758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tworzenia NMT z danych CAD</w:t>
      </w:r>
    </w:p>
    <w:p w14:paraId="69025E8D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pomiaru objętości model do modelu</w:t>
      </w:r>
    </w:p>
    <w:p w14:paraId="1AF24149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tworzenia przekrojów poprzecznych i podłużnych wraz z możliwością dodawania adnotacji ( uzyskanie współrzędnych punktu) na nich</w:t>
      </w:r>
    </w:p>
    <w:p w14:paraId="5ABF3CDF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tworzenia siatki punktów w zadanym interwale</w:t>
      </w:r>
    </w:p>
    <w:p w14:paraId="758F2F6B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automatycznego wyszukiwania punktów GCP</w:t>
      </w:r>
    </w:p>
    <w:p w14:paraId="111B181B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automatycznej dezaktywacji licencji na urządzeniu -&gt; licencja pływająca</w:t>
      </w:r>
    </w:p>
    <w:p w14:paraId="57787D94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Możliwość manipulowania chmurą punktów oraz modelem 3DMesh (przesunięcie, zmiana wysokości, usuwanie elementów)</w:t>
      </w:r>
    </w:p>
    <w:p w14:paraId="44767254" w14:textId="77777777" w:rsidR="00060975" w:rsidRPr="00132BA8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obejmować taką tematykę jak:</w:t>
      </w:r>
    </w:p>
    <w:p w14:paraId="0F0CD902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Wprowadzenie do tematyki zastosowania BSP w fotogrametrii</w:t>
      </w:r>
    </w:p>
    <w:p w14:paraId="7AEDE90E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Zastosowanie fotogrametrii z BSP – od planowania misji w zależności od celu oraz obszaru, po założenie osnowy fotogrametrycznej, przez uzyskanie gotowych produktów (chmura punktów, NMPT/NMT, modele 3DMesh, </w:t>
      </w:r>
      <w:proofErr w:type="spellStart"/>
      <w:r w:rsidRPr="00132BA8">
        <w:rPr>
          <w:rFonts w:ascii="Arial" w:hAnsi="Arial" w:cs="Arial"/>
          <w:sz w:val="20"/>
          <w:szCs w:val="20"/>
        </w:rPr>
        <w:t>ortofotomapa</w:t>
      </w:r>
      <w:proofErr w:type="spellEnd"/>
      <w:r w:rsidRPr="00132BA8">
        <w:rPr>
          <w:rFonts w:ascii="Arial" w:hAnsi="Arial" w:cs="Arial"/>
          <w:sz w:val="20"/>
          <w:szCs w:val="20"/>
        </w:rPr>
        <w:t>)</w:t>
      </w:r>
    </w:p>
    <w:p w14:paraId="1412BB4B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Poznanie wszystkich narzędzi dostępnych w oprogramowaniu</w:t>
      </w:r>
    </w:p>
    <w:p w14:paraId="2DA7F3CE" w14:textId="77777777" w:rsidR="00060975" w:rsidRPr="00132BA8" w:rsidRDefault="00060975" w:rsidP="00060975">
      <w:pPr>
        <w:pStyle w:val="Akapitzlist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Analiza pozyskanych danych wraz z generowaniem raportów końcowych oraz ich eksport</w:t>
      </w:r>
    </w:p>
    <w:p w14:paraId="1F40EB39" w14:textId="77777777" w:rsidR="00060975" w:rsidRPr="009F0873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F0873">
        <w:rPr>
          <w:rFonts w:ascii="Arial" w:hAnsi="Arial" w:cs="Arial"/>
          <w:sz w:val="20"/>
          <w:szCs w:val="20"/>
        </w:rPr>
        <w:lastRenderedPageBreak/>
        <w:t xml:space="preserve">Wykonawca (trener prowadzący szkolenie oraz ośrodek szkoleniowy) na dzień składania ofert musi posiadać ważny certyfikat potwierdzający jego kompetencje w zakresie prowadzenia szkoleń z fotogrametrii w danym specjalistycznym oprogramowaniu wydane przez </w:t>
      </w:r>
      <w:r>
        <w:rPr>
          <w:rFonts w:ascii="Arial" w:hAnsi="Arial" w:cs="Arial"/>
          <w:sz w:val="20"/>
          <w:szCs w:val="20"/>
        </w:rPr>
        <w:t xml:space="preserve">jego </w:t>
      </w:r>
      <w:r w:rsidRPr="009F0873">
        <w:rPr>
          <w:rFonts w:ascii="Arial" w:hAnsi="Arial" w:cs="Arial"/>
          <w:sz w:val="20"/>
          <w:szCs w:val="20"/>
        </w:rPr>
        <w:t>producenta. Wykonawca dostarczy dokument potwierdzający podsiadanie w/w zgody wraz z ofertą.</w:t>
      </w:r>
    </w:p>
    <w:p w14:paraId="188CA4D4" w14:textId="77777777" w:rsidR="00060975" w:rsidRDefault="00060975" w:rsidP="00060975">
      <w:pPr>
        <w:rPr>
          <w:rFonts w:ascii="Arial" w:hAnsi="Arial" w:cs="Arial"/>
          <w:b/>
          <w:bCs/>
          <w:sz w:val="20"/>
          <w:szCs w:val="20"/>
        </w:rPr>
      </w:pPr>
    </w:p>
    <w:p w14:paraId="669C188E" w14:textId="77777777" w:rsidR="00060975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Szkolenie 2</w:t>
      </w:r>
    </w:p>
    <w:p w14:paraId="0D66DAA1" w14:textId="77777777" w:rsidR="00060975" w:rsidRPr="00DB2B44" w:rsidRDefault="00060975" w:rsidP="00060975">
      <w:p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B2B44">
        <w:rPr>
          <w:rFonts w:ascii="Arial" w:hAnsi="Arial" w:cs="Arial"/>
          <w:sz w:val="20"/>
          <w:szCs w:val="20"/>
        </w:rPr>
        <w:t xml:space="preserve">Szkolenie specjalistyczne inspekcji termowizyjnej z </w:t>
      </w:r>
      <w:proofErr w:type="spellStart"/>
      <w:r w:rsidRPr="00DB2B44">
        <w:rPr>
          <w:rFonts w:ascii="Arial" w:hAnsi="Arial" w:cs="Arial"/>
          <w:sz w:val="20"/>
          <w:szCs w:val="20"/>
        </w:rPr>
        <w:t>drona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B2B44">
        <w:rPr>
          <w:rFonts w:ascii="Arial" w:hAnsi="Arial" w:cs="Arial"/>
          <w:sz w:val="20"/>
          <w:szCs w:val="20"/>
        </w:rPr>
        <w:t>– 1 dzień</w:t>
      </w:r>
    </w:p>
    <w:p w14:paraId="3DDDFA33" w14:textId="77777777" w:rsidR="00060975" w:rsidRPr="00DB2B44" w:rsidRDefault="00060975" w:rsidP="00060975">
      <w:pPr>
        <w:rPr>
          <w:rFonts w:ascii="Arial" w:hAnsi="Arial" w:cs="Arial"/>
          <w:sz w:val="20"/>
          <w:szCs w:val="20"/>
        </w:rPr>
      </w:pPr>
      <w:r w:rsidRPr="00DB2B44">
        <w:rPr>
          <w:rFonts w:ascii="Arial" w:hAnsi="Arial" w:cs="Arial"/>
          <w:sz w:val="20"/>
          <w:szCs w:val="20"/>
        </w:rPr>
        <w:t>Wymagania dotyczące szkolenia:</w:t>
      </w:r>
    </w:p>
    <w:p w14:paraId="07D45AB6" w14:textId="77777777" w:rsidR="00060975" w:rsidRPr="00132BA8" w:rsidRDefault="00060975" w:rsidP="00060975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być przeprowadzone na trzech różnych bezzałogowych statkach z serii Enterprise. Jeden musi posiadać klasę C2, drugi klasę C3, trzeci natomiast musi posiadać klasę C6</w:t>
      </w:r>
    </w:p>
    <w:p w14:paraId="78A8A5F8" w14:textId="77777777" w:rsidR="00060975" w:rsidRPr="00132BA8" w:rsidRDefault="00060975" w:rsidP="00060975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stacjonarne w siedzibie Zamawiającego</w:t>
      </w:r>
    </w:p>
    <w:p w14:paraId="78F42196" w14:textId="77777777" w:rsidR="00060975" w:rsidRPr="00132BA8" w:rsidRDefault="00060975" w:rsidP="00060975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obejmować taką tematykę jak:</w:t>
      </w:r>
    </w:p>
    <w:p w14:paraId="48B9797E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Nabycie wiedzy na temat możliwości wykorzystania bezzałogowych statków powietrznych w inspekcji oraz inwentaryzacji termowizyjnej.</w:t>
      </w:r>
    </w:p>
    <w:p w14:paraId="0E76B64F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Nabycie podstawowych umiejętności planowania i realizacji misji w sąsiedztwie infrastruktury przemysłowej i nie tylko</w:t>
      </w:r>
    </w:p>
    <w:p w14:paraId="7B3CBEE0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Przetworzenia danych pozyskanych przy pomocy sensorów termowizyjnych. w tym m.in. generowania raportów ilościowych i jakościowych na temat cech temperaturowych powierzchni czynnych.</w:t>
      </w:r>
    </w:p>
    <w:p w14:paraId="647390D5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Zdobycie podstawowej wiedzy z zakresu przetwarzania i edycji pozyskanych danych w aplikacjach fotogrametrycznych, programach analitycznych oraz Systemach Informacji Geograficznej (GIS).</w:t>
      </w:r>
    </w:p>
    <w:p w14:paraId="40882627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Rozwinięcie kompetencji w zakresie pozyskiwania, katalogowania i analizy danych termograficznych z wykorzystaniem specjalistycznego oprogramowania</w:t>
      </w:r>
    </w:p>
    <w:p w14:paraId="422C79CA" w14:textId="77777777" w:rsidR="00060975" w:rsidRPr="00132BA8" w:rsidRDefault="00060975" w:rsidP="00060975">
      <w:pPr>
        <w:pStyle w:val="Akapitzlist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Zapoznanie się z obowiązującymi przepisami prawa lotniczego, normami oraz wymaganiami formalno-prawnymi dotyczącymi inspekcji BSP</w:t>
      </w:r>
    </w:p>
    <w:p w14:paraId="3F490922" w14:textId="77777777" w:rsidR="00060975" w:rsidRDefault="00060975" w:rsidP="00060975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6FF03384" w14:textId="77777777" w:rsidR="00060975" w:rsidRDefault="00060975" w:rsidP="0006097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Szkolenie 3</w:t>
      </w:r>
    </w:p>
    <w:p w14:paraId="6CF54ACF" w14:textId="77777777" w:rsidR="00060975" w:rsidRPr="00DB2B44" w:rsidRDefault="00060975" w:rsidP="00060975">
      <w:pPr>
        <w:ind w:left="360"/>
        <w:rPr>
          <w:rFonts w:ascii="Arial" w:hAnsi="Arial" w:cs="Arial"/>
          <w:sz w:val="20"/>
          <w:szCs w:val="20"/>
        </w:rPr>
      </w:pPr>
      <w:r w:rsidRPr="00DB2B44">
        <w:rPr>
          <w:rFonts w:ascii="Arial" w:hAnsi="Arial" w:cs="Arial"/>
          <w:sz w:val="20"/>
          <w:szCs w:val="20"/>
        </w:rPr>
        <w:t>Szkolenie specjalistyczne z wykorzystaniem bezzałogowych statków powietrznych w ochronie ludności i działaniach kryzysowych</w:t>
      </w:r>
      <w:r>
        <w:rPr>
          <w:rFonts w:ascii="Arial" w:hAnsi="Arial" w:cs="Arial"/>
          <w:sz w:val="20"/>
          <w:szCs w:val="20"/>
        </w:rPr>
        <w:t xml:space="preserve"> </w:t>
      </w:r>
      <w:r w:rsidRPr="00DB2B44">
        <w:rPr>
          <w:rFonts w:ascii="Arial" w:hAnsi="Arial" w:cs="Arial"/>
          <w:sz w:val="20"/>
          <w:szCs w:val="20"/>
        </w:rPr>
        <w:t xml:space="preserve">– 1 </w:t>
      </w:r>
      <w:r>
        <w:rPr>
          <w:rFonts w:ascii="Arial" w:hAnsi="Arial" w:cs="Arial"/>
          <w:sz w:val="20"/>
          <w:szCs w:val="20"/>
        </w:rPr>
        <w:t xml:space="preserve"> </w:t>
      </w:r>
      <w:r w:rsidRPr="00DB2B44">
        <w:rPr>
          <w:rFonts w:ascii="Arial" w:hAnsi="Arial" w:cs="Arial"/>
          <w:sz w:val="20"/>
          <w:szCs w:val="20"/>
        </w:rPr>
        <w:t>dzień</w:t>
      </w:r>
    </w:p>
    <w:p w14:paraId="1943CAC8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musi być przeprowadzone na statkach o klasach C2, C3, C5 oraz C6</w:t>
      </w:r>
    </w:p>
    <w:p w14:paraId="58C71D91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Szkolenie stacjonarne w siedzibie Zamawiającego</w:t>
      </w:r>
    </w:p>
    <w:p w14:paraId="69C62561" w14:textId="77777777" w:rsidR="00060975" w:rsidRPr="00DB2B44" w:rsidRDefault="00060975" w:rsidP="00060975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B2B44">
        <w:rPr>
          <w:rFonts w:ascii="Arial" w:hAnsi="Arial" w:cs="Arial"/>
          <w:sz w:val="20"/>
          <w:szCs w:val="20"/>
        </w:rPr>
        <w:t>Szkolenie musi być przeprowadzone przez osoby, które posiadają certyfikat potwierdzający jego kompetencje w zakresie wykorzystanie bezzałogowych statków powietrznych w bezpieczeństwie publicznym (wydany przez producenta dronów na którym będzie szkolenie). Wymaga się, aby Wykonawca posiadał przynajmniej 4 instruktorów z wyżej wymienionym certyfikatem. Wykonawca dostarczy dokument potwierdzający podsiadanie w/w certyfikaty wraz z ofertą.</w:t>
      </w:r>
    </w:p>
    <w:p w14:paraId="7194F50B" w14:textId="77777777" w:rsidR="00060975" w:rsidRPr="00132BA8" w:rsidRDefault="00060975" w:rsidP="00060975">
      <w:pPr>
        <w:pStyle w:val="Akapitzlist"/>
        <w:rPr>
          <w:rFonts w:ascii="Arial" w:hAnsi="Arial" w:cs="Arial"/>
          <w:b/>
          <w:bCs/>
          <w:sz w:val="20"/>
          <w:szCs w:val="20"/>
        </w:rPr>
      </w:pPr>
    </w:p>
    <w:p w14:paraId="7A899C08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Głównymi celami szkolenia, które muszą zostać poruszone jest:</w:t>
      </w:r>
    </w:p>
    <w:p w14:paraId="0C33D49F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Rozszerzenie kompetencji służb ratowniczych w zakresie wykorzystania dronów w działaniach operacyjnych PSP i OSP.</w:t>
      </w:r>
    </w:p>
    <w:p w14:paraId="3B709906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Nabycie praktycznych umiejętności obsługi BSP w warunkach rzeczywistych – w dzień i w nocy.</w:t>
      </w:r>
    </w:p>
    <w:p w14:paraId="69AB5D09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Nauka planowania i realizacji lotów w warunkach kryzysowych,</w:t>
      </w:r>
    </w:p>
    <w:p w14:paraId="6E1D04A6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Zwiększenie skuteczności i bezpieczeństwa akcji poprzez wykorzystanie obrazu i danych pozyskiwanych w czasie rzeczywistym.</w:t>
      </w:r>
    </w:p>
    <w:p w14:paraId="6A484119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lastRenderedPageBreak/>
        <w:t>Wsparcie działań w sytuacjach kryzysowych – monitoring zagrożeń, ocena skali zdarzeń, rozpoznanie terenu.</w:t>
      </w:r>
    </w:p>
    <w:p w14:paraId="70F65264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Usprawnienie akcji poszukiwawczo-ratowniczych, w tym nocnych, dzięki wykorzystaniu kamer termowizyjnych i specjalistycznych sensorów.</w:t>
      </w:r>
    </w:p>
    <w:p w14:paraId="34C3BF43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Podniesienie poziomu koordynacji i dowodzenia dzięki nowym narzędziom obserwacyjnym i informacyjnym.</w:t>
      </w:r>
    </w:p>
    <w:p w14:paraId="548D4DC6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Dodatkowo wymaga się przeprowadzenia szkolenia z wykorzystania oprogramowania do wsparcia działań poszukiwawczo-</w:t>
      </w:r>
      <w:proofErr w:type="spellStart"/>
      <w:r w:rsidRPr="00132BA8">
        <w:rPr>
          <w:rFonts w:ascii="Arial" w:hAnsi="Arial" w:cs="Arial"/>
          <w:sz w:val="20"/>
          <w:szCs w:val="20"/>
        </w:rPr>
        <w:t>ratownicznych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poprzez automatyczne analizowanie obrazów zarówno z kamery RGB jak i termowizyjnej. Wykorzystane oprogramowanie powinno posiadać funkcje minimum tj.:</w:t>
      </w:r>
    </w:p>
    <w:p w14:paraId="4BED7600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Analiza zdjęć na podstawie wykresu radiometrycznego</w:t>
      </w:r>
    </w:p>
    <w:p w14:paraId="6FD4CC5E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Automatyczne wskazanie zdjęć na których znajduje się anomalia temperaturowa</w:t>
      </w:r>
    </w:p>
    <w:p w14:paraId="51B12157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Program powinien posiadać funkcje automatycznego zaznaczania wykrytej anomalii na wskazanych zdjęciach</w:t>
      </w:r>
    </w:p>
    <w:p w14:paraId="1358F5BA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Możliwość wskazania na mapie satelitarnej miejsca zrobienia zdjęcia przez </w:t>
      </w:r>
      <w:proofErr w:type="spellStart"/>
      <w:r w:rsidRPr="00132BA8">
        <w:rPr>
          <w:rFonts w:ascii="Arial" w:hAnsi="Arial" w:cs="Arial"/>
          <w:sz w:val="20"/>
          <w:szCs w:val="20"/>
        </w:rPr>
        <w:t>drona</w:t>
      </w:r>
      <w:proofErr w:type="spellEnd"/>
    </w:p>
    <w:p w14:paraId="56D7A25B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Generowanie raportów z miejsc występowania anomalii</w:t>
      </w:r>
    </w:p>
    <w:p w14:paraId="297C6955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Program musi być wdrożony w strukturach Polskich Służb Ratunkowych</w:t>
      </w:r>
    </w:p>
    <w:p w14:paraId="24E1A76A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Oprogramowanie w języku Polskim</w:t>
      </w:r>
    </w:p>
    <w:p w14:paraId="7FE0568F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Program powinien posiadać fun</w:t>
      </w:r>
      <w:r>
        <w:rPr>
          <w:rFonts w:ascii="Arial" w:hAnsi="Arial" w:cs="Arial"/>
          <w:sz w:val="20"/>
          <w:szCs w:val="20"/>
        </w:rPr>
        <w:t>kcj</w:t>
      </w:r>
      <w:r w:rsidRPr="00132BA8">
        <w:rPr>
          <w:rFonts w:ascii="Arial" w:hAnsi="Arial" w:cs="Arial"/>
          <w:sz w:val="20"/>
          <w:szCs w:val="20"/>
        </w:rPr>
        <w:t>e wyświetlania zużycia procesora oraz pamięci komputera w czasie rzeczywistym.</w:t>
      </w:r>
    </w:p>
    <w:p w14:paraId="5C65AFF9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Theme="majorHAnsi" w:hAnsiTheme="majorHAnsi" w:cstheme="majorHAnsi"/>
          <w:kern w:val="0"/>
        </w:rPr>
        <w:t>Wykrywanie obiektów za podstawie zadanego koloru</w:t>
      </w:r>
    </w:p>
    <w:p w14:paraId="441CBF65" w14:textId="77777777" w:rsidR="00060975" w:rsidRPr="009F0873" w:rsidRDefault="00060975" w:rsidP="0006097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Dodatkowo w ramach tego szkolenia należy  przedstawić zakres</w:t>
      </w:r>
      <w:r w:rsidRPr="009F0873">
        <w:rPr>
          <w:rFonts w:ascii="Arial" w:hAnsi="Arial" w:cs="Arial"/>
          <w:sz w:val="20"/>
          <w:szCs w:val="20"/>
        </w:rPr>
        <w:t xml:space="preserve"> wykorzystania skaningu laserowego </w:t>
      </w:r>
      <w:proofErr w:type="spellStart"/>
      <w:r w:rsidRPr="009F0873">
        <w:rPr>
          <w:rFonts w:ascii="Arial" w:hAnsi="Arial" w:cs="Arial"/>
          <w:sz w:val="20"/>
          <w:szCs w:val="20"/>
        </w:rPr>
        <w:t>LiDAR</w:t>
      </w:r>
      <w:proofErr w:type="spellEnd"/>
      <w:r w:rsidRPr="009F0873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9F0873">
        <w:rPr>
          <w:rFonts w:ascii="Arial" w:hAnsi="Arial" w:cs="Arial"/>
          <w:sz w:val="20"/>
          <w:szCs w:val="20"/>
        </w:rPr>
        <w:t>dron</w:t>
      </w:r>
      <w:r>
        <w:rPr>
          <w:rFonts w:ascii="Arial" w:hAnsi="Arial" w:cs="Arial"/>
          <w:sz w:val="20"/>
          <w:szCs w:val="20"/>
        </w:rPr>
        <w:t>a</w:t>
      </w:r>
      <w:proofErr w:type="spellEnd"/>
    </w:p>
    <w:p w14:paraId="1DE75AAA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na statku o klasie C3 oraz skanerze, którzy umożliwia rejestrację przynajmniej 16 odbić</w:t>
      </w:r>
    </w:p>
    <w:p w14:paraId="4F8DDE7C" w14:textId="77777777" w:rsidR="00060975" w:rsidRPr="00132BA8" w:rsidRDefault="00060975" w:rsidP="00060975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</w:t>
      </w:r>
      <w:r w:rsidRPr="00132BA8">
        <w:rPr>
          <w:rFonts w:ascii="Arial" w:hAnsi="Arial" w:cs="Arial"/>
          <w:sz w:val="20"/>
          <w:szCs w:val="20"/>
        </w:rPr>
        <w:t>tematy</w:t>
      </w:r>
      <w:r>
        <w:rPr>
          <w:rFonts w:ascii="Arial" w:hAnsi="Arial" w:cs="Arial"/>
          <w:sz w:val="20"/>
          <w:szCs w:val="20"/>
        </w:rPr>
        <w:t>ce</w:t>
      </w:r>
      <w:r w:rsidRPr="00132BA8">
        <w:rPr>
          <w:rFonts w:ascii="Arial" w:hAnsi="Arial" w:cs="Arial"/>
          <w:sz w:val="20"/>
          <w:szCs w:val="20"/>
        </w:rPr>
        <w:t>:</w:t>
      </w:r>
    </w:p>
    <w:p w14:paraId="109D13C4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Wprowadzenie do tematyki skanowania laserowego oraz zastosowania systemu </w:t>
      </w:r>
      <w:proofErr w:type="spellStart"/>
      <w:r w:rsidRPr="00132BA8">
        <w:rPr>
          <w:rFonts w:ascii="Arial" w:hAnsi="Arial" w:cs="Arial"/>
          <w:sz w:val="20"/>
          <w:szCs w:val="20"/>
        </w:rPr>
        <w:t>LiDAR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na platformach bezzałogowych. </w:t>
      </w:r>
    </w:p>
    <w:p w14:paraId="750BFC13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Zastosowanie systemu </w:t>
      </w:r>
      <w:proofErr w:type="spellStart"/>
      <w:r w:rsidRPr="00132BA8">
        <w:rPr>
          <w:rFonts w:ascii="Arial" w:hAnsi="Arial" w:cs="Arial"/>
          <w:sz w:val="20"/>
          <w:szCs w:val="20"/>
        </w:rPr>
        <w:t>LiDAR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z BSP – od planowania misji w zależności od celu przez uzyskanie gotowych produktów (sklasyfikowana chmura punktów, NMPT, NMT, dane wektorowe, modele 3D itp.). </w:t>
      </w:r>
    </w:p>
    <w:p w14:paraId="67D255BE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Przeprowadzenie post-</w:t>
      </w:r>
      <w:proofErr w:type="spellStart"/>
      <w:r w:rsidRPr="00132BA8">
        <w:rPr>
          <w:rFonts w:ascii="Arial" w:hAnsi="Arial" w:cs="Arial"/>
          <w:sz w:val="20"/>
          <w:szCs w:val="20"/>
        </w:rPr>
        <w:t>proccesingu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surowych danych w programach producenta sensorów tj.: DJI Terra </w:t>
      </w:r>
    </w:p>
    <w:p w14:paraId="0B304925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Zademonstrowanie zaawansowanych programów do obróbki danych </w:t>
      </w:r>
      <w:proofErr w:type="spellStart"/>
      <w:r w:rsidRPr="00132BA8">
        <w:rPr>
          <w:rFonts w:ascii="Arial" w:hAnsi="Arial" w:cs="Arial"/>
          <w:sz w:val="20"/>
          <w:szCs w:val="20"/>
        </w:rPr>
        <w:t>LiDAR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tj. np. </w:t>
      </w:r>
      <w:proofErr w:type="spellStart"/>
      <w:r w:rsidRPr="00132BA8">
        <w:rPr>
          <w:rFonts w:ascii="Arial" w:hAnsi="Arial" w:cs="Arial"/>
          <w:sz w:val="20"/>
          <w:szCs w:val="20"/>
        </w:rPr>
        <w:t>TerraScan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32BA8">
        <w:rPr>
          <w:rFonts w:ascii="Arial" w:hAnsi="Arial" w:cs="Arial"/>
          <w:sz w:val="20"/>
          <w:szCs w:val="20"/>
        </w:rPr>
        <w:t>TerraModeler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oraz </w:t>
      </w:r>
      <w:proofErr w:type="spellStart"/>
      <w:r w:rsidRPr="00132BA8">
        <w:rPr>
          <w:rFonts w:ascii="Arial" w:hAnsi="Arial" w:cs="Arial"/>
          <w:sz w:val="20"/>
          <w:szCs w:val="20"/>
        </w:rPr>
        <w:t>TerraMatch</w:t>
      </w:r>
      <w:proofErr w:type="spellEnd"/>
    </w:p>
    <w:p w14:paraId="5672D23A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Wykorzystanie programów typu </w:t>
      </w:r>
      <w:proofErr w:type="spellStart"/>
      <w:r w:rsidRPr="00132BA8">
        <w:rPr>
          <w:rFonts w:ascii="Arial" w:hAnsi="Arial" w:cs="Arial"/>
          <w:sz w:val="20"/>
          <w:szCs w:val="20"/>
        </w:rPr>
        <w:t>OpenSource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132BA8">
        <w:rPr>
          <w:rFonts w:ascii="Arial" w:hAnsi="Arial" w:cs="Arial"/>
          <w:sz w:val="20"/>
          <w:szCs w:val="20"/>
        </w:rPr>
        <w:t>CloudCompare</w:t>
      </w:r>
      <w:proofErr w:type="spellEnd"/>
      <w:r w:rsidRPr="00132BA8">
        <w:rPr>
          <w:rFonts w:ascii="Arial" w:hAnsi="Arial" w:cs="Arial"/>
          <w:sz w:val="20"/>
          <w:szCs w:val="20"/>
        </w:rPr>
        <w:t xml:space="preserve"> oraz QGIS) do obróbki oraz wizualizacji danych. </w:t>
      </w:r>
    </w:p>
    <w:p w14:paraId="0DF7E758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 xml:space="preserve">Analiza danych, formaty wymiany danych, eksport produktów do innych programów środowiska GIS, CAD i nie tylko, </w:t>
      </w:r>
    </w:p>
    <w:p w14:paraId="7A72E080" w14:textId="77777777" w:rsidR="00060975" w:rsidRPr="00132BA8" w:rsidRDefault="00060975" w:rsidP="00060975">
      <w:pPr>
        <w:pStyle w:val="Akapitzlist"/>
        <w:numPr>
          <w:ilvl w:val="1"/>
          <w:numId w:val="16"/>
        </w:numPr>
        <w:rPr>
          <w:rFonts w:ascii="Arial" w:hAnsi="Arial" w:cs="Arial"/>
          <w:sz w:val="20"/>
          <w:szCs w:val="20"/>
        </w:rPr>
      </w:pPr>
      <w:r w:rsidRPr="00132BA8">
        <w:rPr>
          <w:rFonts w:ascii="Arial" w:hAnsi="Arial" w:cs="Arial"/>
          <w:sz w:val="20"/>
          <w:szCs w:val="20"/>
        </w:rPr>
        <w:t>generowanie raportów końcowych.</w:t>
      </w:r>
    </w:p>
    <w:p w14:paraId="241B7DEC" w14:textId="77777777" w:rsidR="00060975" w:rsidRPr="00132BA8" w:rsidRDefault="00060975" w:rsidP="00060975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7CBCBE63" w14:textId="77777777" w:rsidR="00572058" w:rsidRDefault="00572058"/>
    <w:sectPr w:rsidR="005720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EA36A" w14:textId="77777777" w:rsidR="00ED51D1" w:rsidRDefault="00ED51D1" w:rsidP="00837770">
      <w:pPr>
        <w:spacing w:after="0" w:line="240" w:lineRule="auto"/>
      </w:pPr>
      <w:r>
        <w:separator/>
      </w:r>
    </w:p>
  </w:endnote>
  <w:endnote w:type="continuationSeparator" w:id="0">
    <w:p w14:paraId="3C7ECF64" w14:textId="77777777" w:rsidR="00ED51D1" w:rsidRDefault="00ED51D1" w:rsidP="0083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B496" w14:textId="58F70D8A" w:rsidR="00837770" w:rsidRDefault="00837770">
    <w:pPr>
      <w:pStyle w:val="Stopka"/>
    </w:pPr>
    <w:r>
      <w:rPr>
        <w:noProof/>
      </w:rPr>
      <w:drawing>
        <wp:inline distT="0" distB="0" distL="0" distR="0" wp14:anchorId="18CF5A27" wp14:editId="65C236AC">
          <wp:extent cx="5756910" cy="623570"/>
          <wp:effectExtent l="0" t="0" r="0" b="5080"/>
          <wp:docPr id="1121782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78243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6A04" w14:textId="77777777" w:rsidR="00ED51D1" w:rsidRDefault="00ED51D1" w:rsidP="00837770">
      <w:pPr>
        <w:spacing w:after="0" w:line="240" w:lineRule="auto"/>
      </w:pPr>
      <w:r>
        <w:separator/>
      </w:r>
    </w:p>
  </w:footnote>
  <w:footnote w:type="continuationSeparator" w:id="0">
    <w:p w14:paraId="569BDD6D" w14:textId="77777777" w:rsidR="00ED51D1" w:rsidRDefault="00ED51D1" w:rsidP="00837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14E1"/>
    <w:multiLevelType w:val="hybridMultilevel"/>
    <w:tmpl w:val="62B89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2093"/>
    <w:multiLevelType w:val="hybridMultilevel"/>
    <w:tmpl w:val="C71C1A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490237"/>
    <w:multiLevelType w:val="hybridMultilevel"/>
    <w:tmpl w:val="53BE0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223E0"/>
    <w:multiLevelType w:val="hybridMultilevel"/>
    <w:tmpl w:val="EFDA2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2F6F"/>
    <w:multiLevelType w:val="hybridMultilevel"/>
    <w:tmpl w:val="DE527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B1791"/>
    <w:multiLevelType w:val="hybridMultilevel"/>
    <w:tmpl w:val="76565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B2921"/>
    <w:multiLevelType w:val="hybridMultilevel"/>
    <w:tmpl w:val="31866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11A63"/>
    <w:multiLevelType w:val="hybridMultilevel"/>
    <w:tmpl w:val="01382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471AE"/>
    <w:multiLevelType w:val="hybridMultilevel"/>
    <w:tmpl w:val="C6DEC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46EA2"/>
    <w:multiLevelType w:val="hybridMultilevel"/>
    <w:tmpl w:val="07580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61FBB"/>
    <w:multiLevelType w:val="hybridMultilevel"/>
    <w:tmpl w:val="E460F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66126"/>
    <w:multiLevelType w:val="hybridMultilevel"/>
    <w:tmpl w:val="93F6D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B7021"/>
    <w:multiLevelType w:val="hybridMultilevel"/>
    <w:tmpl w:val="F9AE1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A60187"/>
    <w:multiLevelType w:val="hybridMultilevel"/>
    <w:tmpl w:val="3BB85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EA5A05"/>
    <w:multiLevelType w:val="hybridMultilevel"/>
    <w:tmpl w:val="6002B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0502F"/>
    <w:multiLevelType w:val="multilevel"/>
    <w:tmpl w:val="573A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8" w:hanging="708"/>
      </w:pPr>
      <w:rPr>
        <w:rFonts w:ascii="Arial" w:eastAsia="Arial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108219">
    <w:abstractNumId w:val="6"/>
  </w:num>
  <w:num w:numId="2" w16cid:durableId="1370371082">
    <w:abstractNumId w:val="13"/>
  </w:num>
  <w:num w:numId="3" w16cid:durableId="1425610254">
    <w:abstractNumId w:val="8"/>
  </w:num>
  <w:num w:numId="4" w16cid:durableId="1481728197">
    <w:abstractNumId w:val="2"/>
  </w:num>
  <w:num w:numId="5" w16cid:durableId="1621103609">
    <w:abstractNumId w:val="7"/>
  </w:num>
  <w:num w:numId="6" w16cid:durableId="1700427187">
    <w:abstractNumId w:val="4"/>
  </w:num>
  <w:num w:numId="7" w16cid:durableId="296187985">
    <w:abstractNumId w:val="0"/>
  </w:num>
  <w:num w:numId="8" w16cid:durableId="393238853">
    <w:abstractNumId w:val="14"/>
  </w:num>
  <w:num w:numId="9" w16cid:durableId="480462370">
    <w:abstractNumId w:val="9"/>
  </w:num>
  <w:num w:numId="10" w16cid:durableId="514080519">
    <w:abstractNumId w:val="3"/>
  </w:num>
  <w:num w:numId="11" w16cid:durableId="698049575">
    <w:abstractNumId w:val="15"/>
  </w:num>
  <w:num w:numId="12" w16cid:durableId="704255563">
    <w:abstractNumId w:val="12"/>
  </w:num>
  <w:num w:numId="13" w16cid:durableId="739330928">
    <w:abstractNumId w:val="5"/>
  </w:num>
  <w:num w:numId="14" w16cid:durableId="771705282">
    <w:abstractNumId w:val="10"/>
  </w:num>
  <w:num w:numId="15" w16cid:durableId="833885705">
    <w:abstractNumId w:val="1"/>
  </w:num>
  <w:num w:numId="16" w16cid:durableId="902062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975"/>
    <w:rsid w:val="00060975"/>
    <w:rsid w:val="001A79EE"/>
    <w:rsid w:val="00241AB5"/>
    <w:rsid w:val="00572058"/>
    <w:rsid w:val="007765E9"/>
    <w:rsid w:val="00837770"/>
    <w:rsid w:val="008D2CB6"/>
    <w:rsid w:val="00C64EF5"/>
    <w:rsid w:val="00DD2B93"/>
    <w:rsid w:val="00ED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08C1"/>
  <w15:chartTrackingRefBased/>
  <w15:docId w15:val="{F4FF4534-67D8-4827-983A-69281FDC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975"/>
  </w:style>
  <w:style w:type="paragraph" w:styleId="Nagwek1">
    <w:name w:val="heading 1"/>
    <w:basedOn w:val="Normalny"/>
    <w:next w:val="Normalny"/>
    <w:link w:val="Nagwek1Znak"/>
    <w:uiPriority w:val="9"/>
    <w:qFormat/>
    <w:rsid w:val="0006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09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09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09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09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09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09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09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09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09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09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09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06097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3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770"/>
  </w:style>
  <w:style w:type="paragraph" w:styleId="Stopka">
    <w:name w:val="footer"/>
    <w:basedOn w:val="Normalny"/>
    <w:link w:val="StopkaZnak"/>
    <w:uiPriority w:val="99"/>
    <w:unhideWhenUsed/>
    <w:rsid w:val="0083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1939</Words>
  <Characters>11640</Characters>
  <Application>Microsoft Office Word</Application>
  <DocSecurity>0</DocSecurity>
  <Lines>97</Lines>
  <Paragraphs>27</Paragraphs>
  <ScaleCrop>false</ScaleCrop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Kies KW PSP Katowice</dc:creator>
  <cp:keywords/>
  <dc:description/>
  <cp:lastModifiedBy>M.Fischer-Sroka (KW Katowice)</cp:lastModifiedBy>
  <cp:revision>5</cp:revision>
  <dcterms:created xsi:type="dcterms:W3CDTF">2026-03-11T11:36:00Z</dcterms:created>
  <dcterms:modified xsi:type="dcterms:W3CDTF">2026-03-24T09:40:00Z</dcterms:modified>
</cp:coreProperties>
</file>